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BD" w:rsidRDefault="007635B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635BD" w:rsidRDefault="007635BD">
      <w:pPr>
        <w:pStyle w:val="ConsPlusNormal"/>
        <w:outlineLvl w:val="0"/>
      </w:pPr>
    </w:p>
    <w:p w:rsidR="007635BD" w:rsidRDefault="007635BD">
      <w:pPr>
        <w:pStyle w:val="ConsPlusTitle"/>
        <w:jc w:val="center"/>
        <w:outlineLvl w:val="0"/>
      </w:pPr>
      <w:bookmarkStart w:id="0" w:name="_GoBack"/>
      <w:r>
        <w:t>ПРАВИТЕЛЬСТВО РОССИЙСКОЙ ФЕДЕРАЦИИ</w:t>
      </w:r>
    </w:p>
    <w:p w:rsidR="007635BD" w:rsidRDefault="007635BD">
      <w:pPr>
        <w:pStyle w:val="ConsPlusTitle"/>
        <w:jc w:val="center"/>
      </w:pPr>
    </w:p>
    <w:p w:rsidR="007635BD" w:rsidRDefault="007635BD">
      <w:pPr>
        <w:pStyle w:val="ConsPlusTitle"/>
        <w:jc w:val="center"/>
      </w:pPr>
      <w:r>
        <w:t>ПОСТАНОВЛЕНИЕ</w:t>
      </w:r>
    </w:p>
    <w:p w:rsidR="007635BD" w:rsidRDefault="007635BD">
      <w:pPr>
        <w:pStyle w:val="ConsPlusTitle"/>
        <w:jc w:val="center"/>
      </w:pPr>
      <w:r>
        <w:t>от 1 июня 2021 г. N 845</w:t>
      </w:r>
    </w:p>
    <w:bookmarkEnd w:id="0"/>
    <w:p w:rsidR="007635BD" w:rsidRDefault="007635BD">
      <w:pPr>
        <w:pStyle w:val="ConsPlusTitle"/>
        <w:jc w:val="center"/>
      </w:pPr>
    </w:p>
    <w:p w:rsidR="007635BD" w:rsidRDefault="007635BD">
      <w:pPr>
        <w:pStyle w:val="ConsPlusTitle"/>
        <w:jc w:val="center"/>
      </w:pPr>
      <w:r>
        <w:t>ОБ УТВЕРЖДЕНИИ ПРАВИЛ</w:t>
      </w:r>
    </w:p>
    <w:p w:rsidR="007635BD" w:rsidRDefault="007635BD">
      <w:pPr>
        <w:pStyle w:val="ConsPlusTitle"/>
        <w:jc w:val="center"/>
      </w:pPr>
      <w:r>
        <w:t>ДОПУСКА РОССИЙСКИХ ПЕРЕВОЗЧИКОВ К ОСУЩЕСТВЛЕНИЮ</w:t>
      </w:r>
    </w:p>
    <w:p w:rsidR="007635BD" w:rsidRDefault="007635BD">
      <w:pPr>
        <w:pStyle w:val="ConsPlusTitle"/>
        <w:jc w:val="center"/>
      </w:pPr>
      <w:r>
        <w:t xml:space="preserve">МЕЖДУНАРОДНЫХ АВТОМОБИЛЬНЫХ ПЕРЕВОЗОК, ПРИЗНАНИИ </w:t>
      </w:r>
      <w:proofErr w:type="gramStart"/>
      <w:r>
        <w:t>УТРАТИВШИМ</w:t>
      </w:r>
      <w:proofErr w:type="gramEnd"/>
    </w:p>
    <w:p w:rsidR="007635BD" w:rsidRDefault="007635BD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7635BD" w:rsidRDefault="007635BD">
      <w:pPr>
        <w:pStyle w:val="ConsPlusTitle"/>
        <w:jc w:val="center"/>
      </w:pPr>
      <w:r>
        <w:t xml:space="preserve">ОТ 1 ОКТЯБРЯ 2020 Г. N 1588 И О </w:t>
      </w:r>
      <w:proofErr w:type="gramStart"/>
      <w:r>
        <w:t>ВНЕСЕНИИ</w:t>
      </w:r>
      <w:proofErr w:type="gramEnd"/>
      <w:r>
        <w:t xml:space="preserve"> ИЗМЕНЕНИЙ</w:t>
      </w:r>
    </w:p>
    <w:p w:rsidR="007635BD" w:rsidRDefault="007635BD">
      <w:pPr>
        <w:pStyle w:val="ConsPlusTitle"/>
        <w:jc w:val="center"/>
      </w:pPr>
      <w:r>
        <w:t>В НЕКОТОРЫЕ АКТЫ ПРАВИТЕЛЬСТВА РОССИЙСКОЙ ФЕДЕРАЦИИ</w:t>
      </w:r>
    </w:p>
    <w:p w:rsidR="007635BD" w:rsidRDefault="007635BD">
      <w:pPr>
        <w:pStyle w:val="ConsPlusNormal"/>
        <w:jc w:val="center"/>
      </w:pPr>
    </w:p>
    <w:p w:rsidR="007635BD" w:rsidRDefault="007635B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7635BD" w:rsidRDefault="007635BD">
      <w:pPr>
        <w:pStyle w:val="ConsPlusNormal"/>
        <w:spacing w:before="200"/>
        <w:ind w:firstLine="540"/>
        <w:jc w:val="both"/>
      </w:pPr>
      <w:hyperlink w:anchor="P37" w:history="1">
        <w:r>
          <w:rPr>
            <w:color w:val="0000FF"/>
          </w:rPr>
          <w:t>Правила</w:t>
        </w:r>
      </w:hyperlink>
      <w:r>
        <w:t xml:space="preserve"> допуска российских перевозчиков к осуществлению международных автомобильных перевозок;</w:t>
      </w:r>
    </w:p>
    <w:p w:rsidR="007635BD" w:rsidRDefault="007635BD">
      <w:pPr>
        <w:pStyle w:val="ConsPlusNormal"/>
        <w:spacing w:before="200"/>
        <w:ind w:firstLine="540"/>
        <w:jc w:val="both"/>
      </w:pPr>
      <w:hyperlink w:anchor="P121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2. Финансирование расходов, связанных с реализацией </w:t>
      </w:r>
      <w:hyperlink w:anchor="P37" w:history="1">
        <w:r>
          <w:rPr>
            <w:color w:val="0000FF"/>
          </w:rPr>
          <w:t>Правил</w:t>
        </w:r>
      </w:hyperlink>
      <w:r>
        <w:t>, утвержденных настоящим постановлением, в части компетенции Федеральной службы по надзору в сфере транспорта осуществляется в пределах бюджетных ассигнований, предусмотренных Федеральной службе по надзору в сфере транспорта в федеральном бюджете на осуществление деятельности в установленной сфере.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октября 2020 г. N 1588 "Об утверждении Правил допуска российских перевозчиков к осуществлению международных автомобильных перевозок" (Собрание законодательства Российской Федерации, 2020, N 41, ст. 6430).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сентября 2021 г.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1" w:name="P20"/>
      <w:bookmarkEnd w:id="1"/>
      <w:r>
        <w:t xml:space="preserve">5. </w:t>
      </w:r>
      <w:hyperlink w:anchor="P37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действуют до 1 сентября 2027 г.</w:t>
      </w: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jc w:val="right"/>
      </w:pPr>
      <w:r>
        <w:t>Председатель Правительства</w:t>
      </w:r>
    </w:p>
    <w:p w:rsidR="007635BD" w:rsidRDefault="007635BD">
      <w:pPr>
        <w:pStyle w:val="ConsPlusNormal"/>
        <w:jc w:val="right"/>
      </w:pPr>
      <w:r>
        <w:t>Российской Федерации</w:t>
      </w:r>
    </w:p>
    <w:p w:rsidR="007635BD" w:rsidRDefault="007635BD">
      <w:pPr>
        <w:pStyle w:val="ConsPlusNormal"/>
        <w:jc w:val="right"/>
      </w:pPr>
      <w:r>
        <w:t>М.МИШУСТИН</w:t>
      </w: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3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5BD" w:rsidRDefault="007635B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5BD" w:rsidRDefault="007635B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5BD" w:rsidRDefault="007635B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635BD" w:rsidRDefault="007635BD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20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5BD" w:rsidRDefault="007635BD"/>
        </w:tc>
      </w:tr>
    </w:tbl>
    <w:p w:rsidR="007635BD" w:rsidRDefault="007635BD">
      <w:pPr>
        <w:pStyle w:val="ConsPlusNormal"/>
        <w:spacing w:before="260"/>
        <w:jc w:val="right"/>
        <w:outlineLvl w:val="0"/>
      </w:pPr>
      <w:r>
        <w:t>Утверждены</w:t>
      </w:r>
    </w:p>
    <w:p w:rsidR="007635BD" w:rsidRDefault="007635BD">
      <w:pPr>
        <w:pStyle w:val="ConsPlusNormal"/>
        <w:jc w:val="right"/>
      </w:pPr>
      <w:r>
        <w:t>постановлением Правительства</w:t>
      </w:r>
    </w:p>
    <w:p w:rsidR="007635BD" w:rsidRDefault="007635BD">
      <w:pPr>
        <w:pStyle w:val="ConsPlusNormal"/>
        <w:jc w:val="right"/>
      </w:pPr>
      <w:r>
        <w:t>Российской Федерации</w:t>
      </w:r>
    </w:p>
    <w:p w:rsidR="007635BD" w:rsidRDefault="007635BD">
      <w:pPr>
        <w:pStyle w:val="ConsPlusNormal"/>
        <w:jc w:val="right"/>
      </w:pPr>
      <w:r>
        <w:t>от 1 июня 2021 г. N 845</w:t>
      </w:r>
    </w:p>
    <w:p w:rsidR="007635BD" w:rsidRDefault="007635BD">
      <w:pPr>
        <w:pStyle w:val="ConsPlusNormal"/>
        <w:jc w:val="right"/>
      </w:pPr>
    </w:p>
    <w:p w:rsidR="007635BD" w:rsidRDefault="007635BD">
      <w:pPr>
        <w:pStyle w:val="ConsPlusTitle"/>
        <w:jc w:val="center"/>
      </w:pPr>
      <w:bookmarkStart w:id="2" w:name="P37"/>
      <w:bookmarkEnd w:id="2"/>
      <w:r>
        <w:t>ПРАВИЛА</w:t>
      </w:r>
    </w:p>
    <w:p w:rsidR="007635BD" w:rsidRDefault="007635BD">
      <w:pPr>
        <w:pStyle w:val="ConsPlusTitle"/>
        <w:jc w:val="center"/>
      </w:pPr>
      <w:r>
        <w:t>ДОПУСКА РОССИЙСКИХ ПЕРЕВОЗЧИКОВ К ОСУЩЕСТВЛЕНИЮ</w:t>
      </w:r>
    </w:p>
    <w:p w:rsidR="007635BD" w:rsidRDefault="007635BD">
      <w:pPr>
        <w:pStyle w:val="ConsPlusTitle"/>
        <w:jc w:val="center"/>
      </w:pPr>
      <w:r>
        <w:t>МЕЖДУНАРОДНЫХ АВТОМОБИЛЬНЫХ ПЕРЕВОЗОК</w:t>
      </w:r>
    </w:p>
    <w:p w:rsidR="007635BD" w:rsidRDefault="007635BD">
      <w:pPr>
        <w:pStyle w:val="ConsPlusNormal"/>
        <w:jc w:val="center"/>
      </w:pPr>
    </w:p>
    <w:p w:rsidR="007635BD" w:rsidRDefault="007635B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в соответствии со </w:t>
      </w:r>
      <w:hyperlink r:id="rId7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8" w:history="1">
        <w:r>
          <w:rPr>
            <w:color w:val="0000FF"/>
          </w:rPr>
          <w:t>12</w:t>
        </w:r>
      </w:hyperlink>
      <w:r>
        <w:t xml:space="preserve"> Федерального закона "О государственном контроле за осуществлением международных автомобильных перевозок и об ответственности за нарушение порядка их выполнения" (далее - Федеральный закон) </w:t>
      </w:r>
      <w:r>
        <w:lastRenderedPageBreak/>
        <w:t>устанавливают порядок допуска российских перевозчиков к осуществлению международных автомобильных перевозок, порядок определения надлежащего финансового положения российского перевозчика, а также порядок приостановления и аннулирования допуска российского перевозчика к осуществлению международных автомобильных</w:t>
      </w:r>
      <w:proofErr w:type="gramEnd"/>
      <w:r>
        <w:t xml:space="preserve"> перевозок в случае неоднократных нарушений российским перевозчиком порядка осуществления международных автомобильных перевозок.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2. Положения настоящих Правил не применяются в отношении международных автомобильных перевозок, осуществляемых с использованием транспортных средств Вооруженных Сил Российской Федерации, войск национальной гвардии Российской Федерации, а также воинских формирований и органов, указанных в </w:t>
      </w:r>
      <w:hyperlink r:id="rId9" w:history="1">
        <w:r>
          <w:rPr>
            <w:color w:val="0000FF"/>
          </w:rPr>
          <w:t>пункте 6 статьи 1</w:t>
        </w:r>
      </w:hyperlink>
      <w:r>
        <w:t xml:space="preserve"> Федерального закона "Об обороне".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3. Допуск российских перевозчиков к осуществлению международных автомобильных перевозок производится Федеральной службой по надзору в сфере транспорта (ее территориальными органами) (далее - уполномоченный орган) и подтверждается внесением соответствующих записей в реестр российских перевозчиков, допущенных к осуществлению международных автомобильных перевозок (далее - реестр), формирование и ведение которого осуществляются уполномоченным органом.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4. В реестр включаются сведения о российском перевозчике, предусмотренные </w:t>
      </w:r>
      <w:hyperlink r:id="rId10" w:history="1">
        <w:r>
          <w:rPr>
            <w:color w:val="0000FF"/>
          </w:rPr>
          <w:t>пунктом 7.6 статьи 2</w:t>
        </w:r>
      </w:hyperlink>
      <w:r>
        <w:t xml:space="preserve"> Федерального закона.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3" w:name="P45"/>
      <w:bookmarkEnd w:id="3"/>
      <w:r>
        <w:t>5. Осуществление российским перевозчиком международных автомобильных перевозок с использованием транспортных средств, сведения о которых не включены в реестр в отношении такого перевозчика, не допускается.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4" w:name="P46"/>
      <w:bookmarkEnd w:id="4"/>
      <w:r>
        <w:t xml:space="preserve">6. Российский перевозчик допускается к осуществлению международных автомобильных перевозок, если он соответствует условиям такого допуска, установленным </w:t>
      </w:r>
      <w:hyperlink r:id="rId11" w:history="1">
        <w:r>
          <w:rPr>
            <w:color w:val="0000FF"/>
          </w:rPr>
          <w:t>пунктом 7.2 статьи 2</w:t>
        </w:r>
      </w:hyperlink>
      <w:r>
        <w:t xml:space="preserve"> Федерального закона.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5" w:name="P47"/>
      <w:bookmarkEnd w:id="5"/>
      <w:proofErr w:type="gramStart"/>
      <w:r>
        <w:t xml:space="preserve">Надлежащее финансовое положение российского перевозчика, условие о котором установлено </w:t>
      </w:r>
      <w:hyperlink r:id="rId12" w:history="1">
        <w:r>
          <w:rPr>
            <w:color w:val="0000FF"/>
          </w:rPr>
          <w:t>подпунктом 3 пункта 7.2 статьи 2</w:t>
        </w:r>
      </w:hyperlink>
      <w:r>
        <w:t xml:space="preserve"> Федерального закона, определяется наличием в собственности российского перевозчика имущества стоимостью не менее 300 тыс. рублей при использовании одного транспортного средства для осуществления международных автомобильных перевозок и не менее 170 тыс. рублей в расчете на каждое дополнительное транспортное средство.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7. Указанные в </w:t>
      </w:r>
      <w:hyperlink w:anchor="P46" w:history="1">
        <w:r>
          <w:rPr>
            <w:color w:val="0000FF"/>
          </w:rPr>
          <w:t>пункте 6</w:t>
        </w:r>
      </w:hyperlink>
      <w:r>
        <w:t xml:space="preserve"> настоящих Правил условия должны соблюдаться в течение срока действия допуска российского перевозчика к осуществлению международных автомобильных перевозок.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6" w:name="P49"/>
      <w:bookmarkEnd w:id="6"/>
      <w:r>
        <w:t>8. Для получения допуска к осуществлению международных автомобильных перевозок российский перевозчик (его представитель) представляет в уполномоченный орган заявление, в котором указываются: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а) сведения, предусмотренные </w:t>
      </w:r>
      <w:hyperlink r:id="rId13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4" w:history="1">
        <w:r>
          <w:rPr>
            <w:color w:val="0000FF"/>
          </w:rPr>
          <w:t>7</w:t>
        </w:r>
      </w:hyperlink>
      <w:r>
        <w:t xml:space="preserve"> и </w:t>
      </w:r>
      <w:hyperlink r:id="rId15" w:history="1">
        <w:r>
          <w:rPr>
            <w:color w:val="0000FF"/>
          </w:rPr>
          <w:t>10 пункта 7.6 статьи 2</w:t>
        </w:r>
      </w:hyperlink>
      <w:r>
        <w:t xml:space="preserve"> Федерального закона;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б) способ получения российским перевозчиком информации о решениях, принимаемых уполномоченным органом в соответствии с </w:t>
      </w:r>
      <w:hyperlink w:anchor="P105" w:history="1">
        <w:r>
          <w:rPr>
            <w:color w:val="0000FF"/>
          </w:rPr>
          <w:t>пунктом 31</w:t>
        </w:r>
      </w:hyperlink>
      <w:r>
        <w:t xml:space="preserve"> настоящих Правил.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7" w:name="P52"/>
      <w:bookmarkEnd w:id="7"/>
      <w:r>
        <w:t xml:space="preserve">9. К заявлению, указанному в </w:t>
      </w:r>
      <w:hyperlink w:anchor="P49" w:history="1">
        <w:r>
          <w:rPr>
            <w:color w:val="0000FF"/>
          </w:rPr>
          <w:t>пункте 8</w:t>
        </w:r>
      </w:hyperlink>
      <w:r>
        <w:t xml:space="preserve"> настоящих Правил, прилагаются следующие документы: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а) копии документов, подтверждающих наличие у российского перевозчика на праве собственности или ином законном основании транспортных средств, сведения о которых содержатся в указанном заявлении, отвечающих требованиям </w:t>
      </w:r>
      <w:hyperlink r:id="rId16" w:history="1">
        <w:r>
          <w:rPr>
            <w:color w:val="0000FF"/>
          </w:rPr>
          <w:t>подпункта 1 пункта 7.2 статьи 2</w:t>
        </w:r>
      </w:hyperlink>
      <w:r>
        <w:t xml:space="preserve"> Федерального закона, и государственную регистрацию этих транспортных средств;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б) документы, подтверждающие надлежащее финансовое положение российского перевозчика в соответствии с требованиями, предусмотренными </w:t>
      </w:r>
      <w:hyperlink w:anchor="P47" w:history="1">
        <w:r>
          <w:rPr>
            <w:color w:val="0000FF"/>
          </w:rPr>
          <w:t>абзацем вторым пункта 6</w:t>
        </w:r>
      </w:hyperlink>
      <w:r>
        <w:t xml:space="preserve"> настоящих Правил (бухгалтерский баланс и отчет о финансовых результатах за последний отчетный период на день подачи заявления, указанного в </w:t>
      </w:r>
      <w:hyperlink w:anchor="P49" w:history="1">
        <w:r>
          <w:rPr>
            <w:color w:val="0000FF"/>
          </w:rPr>
          <w:t>пункте 8</w:t>
        </w:r>
      </w:hyperlink>
      <w:r>
        <w:t xml:space="preserve"> настоящих Правил, либо сведения о кадастровой стоимости объектов недвижимости и (или) рыночной стоимости </w:t>
      </w:r>
      <w:r>
        <w:lastRenderedPageBreak/>
        <w:t>имущества, находящегося в собственности перевозчика, определенной в соответствии с</w:t>
      </w:r>
      <w:proofErr w:type="gramEnd"/>
      <w:r>
        <w:t xml:space="preserve"> законодательством об оценочной деятельности);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8" w:name="P55"/>
      <w:bookmarkEnd w:id="8"/>
      <w:r>
        <w:t xml:space="preserve">в) копия свидетельства профессиональной компетентности международного автомобильного перевозчика, указанного в </w:t>
      </w:r>
      <w:hyperlink r:id="rId17" w:history="1">
        <w:r>
          <w:rPr>
            <w:color w:val="0000FF"/>
          </w:rPr>
          <w:t>подпункте 2 пункта 7.2 статьи 2</w:t>
        </w:r>
      </w:hyperlink>
      <w:r>
        <w:t xml:space="preserve"> Федерального закона;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9" w:name="P56"/>
      <w:bookmarkEnd w:id="9"/>
      <w:proofErr w:type="gramStart"/>
      <w:r>
        <w:t xml:space="preserve">г) копия приказа (распоряжения) российского перевозчика о назначении работника российского перевозчика, указанного в </w:t>
      </w:r>
      <w:hyperlink r:id="rId18" w:history="1">
        <w:r>
          <w:rPr>
            <w:color w:val="0000FF"/>
          </w:rPr>
          <w:t>подпункте 2 пункта 7.2 статьи 2</w:t>
        </w:r>
      </w:hyperlink>
      <w:r>
        <w:t xml:space="preserve"> Федерального закона (за исключением случая, когда заявление, указанное в </w:t>
      </w:r>
      <w:hyperlink w:anchor="P49" w:history="1">
        <w:r>
          <w:rPr>
            <w:color w:val="0000FF"/>
          </w:rPr>
          <w:t>пункте 8</w:t>
        </w:r>
      </w:hyperlink>
      <w:r>
        <w:t xml:space="preserve"> настоящих Правил, подано индивидуальным предпринимателем, планирующим осуществлять международные автомобильные перевозки без привлечения наемных работников), должностным лицом, ответственным за организацию международных автомобильных перевозок (далее - ответственный специалист);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д) опись прилагаемых документов (в случае представления заявления, указанного в </w:t>
      </w:r>
      <w:hyperlink w:anchor="P49" w:history="1">
        <w:r>
          <w:rPr>
            <w:color w:val="0000FF"/>
          </w:rPr>
          <w:t>пункте 8</w:t>
        </w:r>
      </w:hyperlink>
      <w:r>
        <w:t xml:space="preserve"> настоящих Правил, и прилагаемых к нему документов на бумажных носителях).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10" w:name="P58"/>
      <w:bookmarkEnd w:id="10"/>
      <w:r>
        <w:t xml:space="preserve">10. В срок, не превышающий 3 рабочих дней со дня получения указанных в </w:t>
      </w:r>
      <w:hyperlink w:anchor="P49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52" w:history="1">
        <w:r>
          <w:rPr>
            <w:color w:val="0000FF"/>
          </w:rPr>
          <w:t>9</w:t>
        </w:r>
      </w:hyperlink>
      <w:r>
        <w:t xml:space="preserve"> настоящих Правил заявления и документов, уполномоченный орган принимает решение о приеме указанных заявления и документов. </w:t>
      </w:r>
      <w:proofErr w:type="gramStart"/>
      <w:r>
        <w:t xml:space="preserve">В случае если указанные заявление и (или) документы содержат неполные сведения и (или) к указанному заявлению не приложены один или несколько документов, предусмотренных </w:t>
      </w:r>
      <w:hyperlink w:anchor="P52" w:history="1">
        <w:r>
          <w:rPr>
            <w:color w:val="0000FF"/>
          </w:rPr>
          <w:t>пунктом 9</w:t>
        </w:r>
      </w:hyperlink>
      <w:r>
        <w:t xml:space="preserve"> настоящих Правил, уполномоченный орган в срок, не превышающий 3 рабочих дней со дня получения таких заявления и документов, направляет перевозчику уведомление с указанием сведений и документов, которые необходимо представить дополнительно.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В случае непредставления российским перевозчиком сведений и документов в соответствии с указанным уведомлением в течение 5 рабочих дней со дня получения российским перевозчиком такого уведомления уполномоченный орган принимает решение о возврате указанных заявления и документов российскому перевозчику, о чем уведомляет его в соответствии с </w:t>
      </w:r>
      <w:hyperlink w:anchor="P105" w:history="1">
        <w:r>
          <w:rPr>
            <w:color w:val="0000FF"/>
          </w:rPr>
          <w:t>пунктом 31</w:t>
        </w:r>
      </w:hyperlink>
      <w:r>
        <w:t xml:space="preserve"> настоящих Правил в срок, не превышающий 2 рабочих дней со дня принятия таких решений</w:t>
      </w:r>
      <w:proofErr w:type="gramEnd"/>
      <w:r>
        <w:t>, в зависимости от указанного российским перевозчиком в заявлении способа получения информации о решениях, принимаемых уполномоченным органом.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11" w:name="P60"/>
      <w:bookmarkEnd w:id="11"/>
      <w:r>
        <w:t xml:space="preserve">11. </w:t>
      </w:r>
      <w:proofErr w:type="gramStart"/>
      <w:r>
        <w:t xml:space="preserve">В срок, не превышающий 20 рабочих дней со дня принятия решения о приеме указанных в </w:t>
      </w:r>
      <w:hyperlink w:anchor="P49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52" w:history="1">
        <w:r>
          <w:rPr>
            <w:color w:val="0000FF"/>
          </w:rPr>
          <w:t>9</w:t>
        </w:r>
      </w:hyperlink>
      <w:r>
        <w:t xml:space="preserve"> настоящих Правил заявления и документов, уполномоченный орган осуществляет проверку содержащихся в указанных заявлении и документах сведений на предмет их достоверности, а также соответствия условиям допуска российского перевозчика к осуществлению международных автомобильных перевозок, указанным в </w:t>
      </w:r>
      <w:hyperlink w:anchor="P46" w:history="1">
        <w:r>
          <w:rPr>
            <w:color w:val="0000FF"/>
          </w:rPr>
          <w:t>пункте 6</w:t>
        </w:r>
      </w:hyperlink>
      <w:r>
        <w:t xml:space="preserve"> настоящих Правил, и принимает решение</w:t>
      </w:r>
      <w:proofErr w:type="gramEnd"/>
      <w:r>
        <w:t xml:space="preserve"> о допуске российского перевозчика к осуществлению международных автомобильных перевозок или об отказе в таком допуске.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12. В случае принятия решения о допуске российского перевозчика к осуществлению международных автомобильных перевозок уполномоченный орган: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а) вносит в день принятия такого решения в реестр сведения, предусмотренные </w:t>
      </w:r>
      <w:hyperlink r:id="rId19" w:history="1">
        <w:r>
          <w:rPr>
            <w:color w:val="0000FF"/>
          </w:rPr>
          <w:t>пунктом 7.6 статьи 2</w:t>
        </w:r>
      </w:hyperlink>
      <w:r>
        <w:t xml:space="preserve"> Федерального закона;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б) уведомляет в соответствии с </w:t>
      </w:r>
      <w:hyperlink w:anchor="P70" w:history="1">
        <w:r>
          <w:rPr>
            <w:color w:val="0000FF"/>
          </w:rPr>
          <w:t>пунктом 15</w:t>
        </w:r>
      </w:hyperlink>
      <w:r>
        <w:t xml:space="preserve"> настоящих Правил российского перевозчика о его допуске к осуществлению международных автомобильных перевозок и сообщает информацию об идентификационном номере российского перевозчика в реестре;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в) размещает на официальном сайте уполномоченного органа в информационно-телекоммуникационной сети "Интернет" (далее - сеть "Интернет") в срок, не превышающий 1 рабочего дня со дня принятия такого решения, информацию о допуске российского перевозчика к осуществлению международных автомобильных перевозок и информацию, указанную в </w:t>
      </w:r>
      <w:hyperlink r:id="rId20" w:history="1">
        <w:r>
          <w:rPr>
            <w:color w:val="0000FF"/>
          </w:rPr>
          <w:t>пункте 7.6 статьи 2</w:t>
        </w:r>
      </w:hyperlink>
      <w:r>
        <w:t xml:space="preserve"> Федерального закона в отношении такого перевозчика (за исключением сведений, отнесенных к персональным данным).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13. Срок, на который российский перевозчик допускается к осуществлению международных автомобильных перевозок, определяется в соответствии с </w:t>
      </w:r>
      <w:hyperlink r:id="rId21" w:history="1">
        <w:r>
          <w:rPr>
            <w:color w:val="0000FF"/>
          </w:rPr>
          <w:t>пунктом 7.5 статьи 2</w:t>
        </w:r>
      </w:hyperlink>
      <w:r>
        <w:t xml:space="preserve"> Федерального закона и исчисляется со дня внесения соответствующей записи в реестр.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14. Основаниями для отказа в допуске российского перевозчика к осуществлению </w:t>
      </w:r>
      <w:r>
        <w:lastRenderedPageBreak/>
        <w:t>международных автомобильных перевозок являются: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а) наличие в указанных в </w:t>
      </w:r>
      <w:hyperlink w:anchor="P49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52" w:history="1">
        <w:r>
          <w:rPr>
            <w:color w:val="0000FF"/>
          </w:rPr>
          <w:t>9</w:t>
        </w:r>
      </w:hyperlink>
      <w:r>
        <w:t xml:space="preserve"> настоящих Правил заявлении и (или) документах недостоверной информации;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б) несоответствие российского перевозчика условиям допуска к осуществлению международных автомобильных перевозок, указанным в </w:t>
      </w:r>
      <w:hyperlink w:anchor="P46" w:history="1">
        <w:r>
          <w:rPr>
            <w:color w:val="0000FF"/>
          </w:rPr>
          <w:t>пункте 6</w:t>
        </w:r>
      </w:hyperlink>
      <w:r>
        <w:t xml:space="preserve"> настоящих Правил;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в) аннулирование допуска российского перевозчика к осуществлению международных автомобильных перевозок, со дня которого не истек 1 год.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12" w:name="P70"/>
      <w:bookmarkEnd w:id="12"/>
      <w:r>
        <w:t xml:space="preserve">15. </w:t>
      </w:r>
      <w:proofErr w:type="gramStart"/>
      <w:r>
        <w:t xml:space="preserve">Уполномоченный орган уведомляет российского перевозчика о решениях, принятых в соответствии с </w:t>
      </w:r>
      <w:hyperlink w:anchor="P58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60" w:history="1">
        <w:r>
          <w:rPr>
            <w:color w:val="0000FF"/>
          </w:rPr>
          <w:t>11</w:t>
        </w:r>
      </w:hyperlink>
      <w:r>
        <w:t xml:space="preserve"> настоящих Правил, в соответствии с </w:t>
      </w:r>
      <w:hyperlink w:anchor="P105" w:history="1">
        <w:r>
          <w:rPr>
            <w:color w:val="0000FF"/>
          </w:rPr>
          <w:t>пунктом 31</w:t>
        </w:r>
      </w:hyperlink>
      <w:r>
        <w:t xml:space="preserve"> настоящих Правил в срок, не превышающий 2 рабочих дней со дня принятия таких решений, в зависимости от указанного российским перевозчиком в соответствующих заявлениях способа получения информации о решениях, принимаемых уполномоченным органом.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В случае принятия в соответствии с </w:t>
      </w:r>
      <w:hyperlink w:anchor="P58" w:history="1">
        <w:r>
          <w:rPr>
            <w:color w:val="0000FF"/>
          </w:rPr>
          <w:t>пунктом 10</w:t>
        </w:r>
      </w:hyperlink>
      <w:r>
        <w:t xml:space="preserve"> настоящих Правил решения о возврате заявления и документов или принятия в соответствии с </w:t>
      </w:r>
      <w:hyperlink w:anchor="P60" w:history="1">
        <w:r>
          <w:rPr>
            <w:color w:val="0000FF"/>
          </w:rPr>
          <w:t>пунктом 11</w:t>
        </w:r>
      </w:hyperlink>
      <w:r>
        <w:t xml:space="preserve"> настоящих Правил решения об отказе в допуске российского перевозчика к осуществлению международных автомобильных перевозок уведомление уполномоченного органа, направляемое российскому перевозчику в соответствии с настоящим пунктом, должно содержать мотивированное обоснование причин принятия таких решений, перечень сведений, которые признаны</w:t>
      </w:r>
      <w:proofErr w:type="gramEnd"/>
      <w:r>
        <w:t xml:space="preserve"> недостоверными, перечень условий допуска российского перевозчика к осуществлению международных автомобильных перевозок, которым российский перевозчик не соответствует, а также ссылку на положения нормативных правовых актов, которые являются основанием принятия таких решений.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16. Российский перевозчик, допущенный к осуществлению международных автомобильных перевозок, обязан: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а) при осуществлении международных автомобильных перевозок обеспечивать наличие у водителя транспортного средства свидетельства профессиональной компетентности международного автомобильного перевозчика, подтверждающего его профессиональную компетентность в качестве водителя транспортного средства, выданного в соответствии с </w:t>
      </w:r>
      <w:hyperlink r:id="rId22" w:history="1">
        <w:r>
          <w:rPr>
            <w:color w:val="0000FF"/>
          </w:rPr>
          <w:t>Соглашением</w:t>
        </w:r>
      </w:hyperlink>
      <w:r>
        <w:t xml:space="preserve">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 (г. Минск, 24 ноября 2006 г.), или в случае, если российский перевозчик является</w:t>
      </w:r>
      <w:proofErr w:type="gramEnd"/>
      <w:r>
        <w:t xml:space="preserve"> индивидуальным предпринимателем, непосредственно управляющим транспортным средством, иметь такое свидетельство;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б) в случае если ответственный специалист прекратил свои полномочия, направить в уполномоченный орган в срок, не превышающий 30 календарных дней со дня прекращения таких полномочий, уведомление с приложением документов, указанных в </w:t>
      </w:r>
      <w:hyperlink w:anchor="P55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56" w:history="1">
        <w:r>
          <w:rPr>
            <w:color w:val="0000FF"/>
          </w:rPr>
          <w:t>"г" пункта 9</w:t>
        </w:r>
      </w:hyperlink>
      <w:r>
        <w:t xml:space="preserve"> настоящих Правил, в отношении другого работника, назначенного российским перевозчиком на должность ответственного специалиста;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в) в случае изменений сведений о российском перевозчике, указанных в </w:t>
      </w:r>
      <w:hyperlink r:id="rId23" w:history="1">
        <w:r>
          <w:rPr>
            <w:color w:val="0000FF"/>
          </w:rPr>
          <w:t>пункте 7.6 статьи 2</w:t>
        </w:r>
      </w:hyperlink>
      <w:r>
        <w:t xml:space="preserve"> Федерального закона, в целях внесения изменений в сведения, содержащиеся в реестре, направить в уполномоченный орган указанные в </w:t>
      </w:r>
      <w:hyperlink w:anchor="P77" w:history="1">
        <w:r>
          <w:rPr>
            <w:color w:val="0000FF"/>
          </w:rPr>
          <w:t>пунктах 17</w:t>
        </w:r>
      </w:hyperlink>
      <w:r>
        <w:t xml:space="preserve"> и </w:t>
      </w:r>
      <w:hyperlink w:anchor="P81" w:history="1">
        <w:r>
          <w:rPr>
            <w:color w:val="0000FF"/>
          </w:rPr>
          <w:t>18</w:t>
        </w:r>
      </w:hyperlink>
      <w:r>
        <w:t xml:space="preserve"> настоящих Правил заявление и документы в срок, не превышающий 30 календарных дней со дня таких изменений;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bookmarkStart w:id="13" w:name="P76"/>
      <w:bookmarkEnd w:id="13"/>
      <w:r>
        <w:t>г) в случае передачи права владения транспортным средством, сведения о котором включены в реестр, другому лицу в течение одного рабочего дня со дня такой передачи направить уведомление об этом в уполномоченный орган.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14" w:name="P77"/>
      <w:bookmarkEnd w:id="14"/>
      <w:r>
        <w:t>17. Для изменения сведений, содержащихся в реестре, российский перевозчик представляет в уполномоченный орган заявление, в котором указываются: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а) идентификационный номер российского перевозчика в реестре;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б) сведения, которые изменились по отношению к ранее представленным в уполномоченный орган сведениям;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в) способ получения российским перевозчиком информации о решениях, принимаемых уполномоченным органом.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15" w:name="P81"/>
      <w:bookmarkEnd w:id="15"/>
      <w:r>
        <w:lastRenderedPageBreak/>
        <w:t xml:space="preserve">18. К заявлению, указанному в </w:t>
      </w:r>
      <w:hyperlink w:anchor="P77" w:history="1">
        <w:r>
          <w:rPr>
            <w:color w:val="0000FF"/>
          </w:rPr>
          <w:t>пункте 17</w:t>
        </w:r>
      </w:hyperlink>
      <w:r>
        <w:t xml:space="preserve"> настоящих Правил, прилагаются документы, подтверждающие изменение сведений, а также опись таких документов (в случае представления таких заявления и документов на бумажных носителях).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16" w:name="P82"/>
      <w:bookmarkEnd w:id="16"/>
      <w:r>
        <w:t xml:space="preserve">19. В срок, не превышающий 5 рабочих дней со дня получения указанных в </w:t>
      </w:r>
      <w:hyperlink w:anchor="P77" w:history="1">
        <w:r>
          <w:rPr>
            <w:color w:val="0000FF"/>
          </w:rPr>
          <w:t>пунктах 17</w:t>
        </w:r>
      </w:hyperlink>
      <w:r>
        <w:t xml:space="preserve"> и </w:t>
      </w:r>
      <w:hyperlink w:anchor="P81" w:history="1">
        <w:r>
          <w:rPr>
            <w:color w:val="0000FF"/>
          </w:rPr>
          <w:t>18</w:t>
        </w:r>
      </w:hyperlink>
      <w:r>
        <w:t xml:space="preserve"> настоящих Правил заявления и документов, уполномоченный орган осуществляет проверку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 и принимает решение о внесении изменений в сведения, содержащиеся в реестре, или об отказе во внесении таких изменений.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В случае принятия решения об отказе во внесении изменений в сведения, содержащиеся в реестре, уведомление уполномоченного органа, направляемое российскому перевозчику, должно содержать мотивированное обоснование причин принятия таких решений, перечень сведений, которые признаны неполными или недостоверными, а также ссылку на положения нормативных правовых актов, которые являются основанием принятия таких решений.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20. Основанием для отказа во внесении изменений в сведения, содержащиеся в реестре, является наличие в указанных в </w:t>
      </w:r>
      <w:hyperlink w:anchor="P77" w:history="1">
        <w:r>
          <w:rPr>
            <w:color w:val="0000FF"/>
          </w:rPr>
          <w:t>пунктах 17</w:t>
        </w:r>
      </w:hyperlink>
      <w:r>
        <w:t xml:space="preserve"> и </w:t>
      </w:r>
      <w:hyperlink w:anchor="P81" w:history="1">
        <w:r>
          <w:rPr>
            <w:color w:val="0000FF"/>
          </w:rPr>
          <w:t>18</w:t>
        </w:r>
      </w:hyperlink>
      <w:r>
        <w:t xml:space="preserve"> настоящих Правил заявлении и (или) документах неполной или недостоверной информации.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21. </w:t>
      </w:r>
      <w:proofErr w:type="gramStart"/>
      <w:r>
        <w:t xml:space="preserve">Уполномоченный орган уведомляет российского перевозчика о решении, принятом в соответствии с </w:t>
      </w:r>
      <w:hyperlink w:anchor="P82" w:history="1">
        <w:r>
          <w:rPr>
            <w:color w:val="0000FF"/>
          </w:rPr>
          <w:t>пунктом 19</w:t>
        </w:r>
      </w:hyperlink>
      <w:r>
        <w:t xml:space="preserve"> настоящих Правил, в соответствии с </w:t>
      </w:r>
      <w:hyperlink w:anchor="P105" w:history="1">
        <w:r>
          <w:rPr>
            <w:color w:val="0000FF"/>
          </w:rPr>
          <w:t>пунктом 31</w:t>
        </w:r>
      </w:hyperlink>
      <w:r>
        <w:t xml:space="preserve"> настоящих Правил в срок, не превышающий 3 рабочих дней со дня принятия такого решения, в зависимости от указанного российским перевозчиком в соответствующем заявлении способа получения информации о решениях, принимаемых уполномоченным органом.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>22. В случае принятия решения о внесении изменений в сведения, содержащиеся в реестре, уполномоченный орган вносит соответствующие сведения в реестр в день принятия такого решения.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23. </w:t>
      </w:r>
      <w:proofErr w:type="gramStart"/>
      <w:r>
        <w:t xml:space="preserve">Сведения о принадлежащих российскому перевозчику транспортных средствах, которые используются им для осуществления международных автомобильных перевозок, исключаются из реестра на основании решения уполномоченного органа в случае получения от российского перевозчика уведомления, предусмотренного </w:t>
      </w:r>
      <w:hyperlink w:anchor="P76" w:history="1">
        <w:r>
          <w:rPr>
            <w:color w:val="0000FF"/>
          </w:rPr>
          <w:t>подпунктом "г" пункта 16</w:t>
        </w:r>
      </w:hyperlink>
      <w:r>
        <w:t xml:space="preserve"> настоящих Правил, - со дня получения уполномоченным органом такого уведомления, а при отсутствии такого уведомления - со дня выявления факта передачи права владения транспортным средством, сведения о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включены в реестр, другому лицу (но не ранее истечения 7 рабочих дней со дня такой передачи).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24. Приостановление допуска российского перевозчика к осуществлению международных автомобильных перевозок осуществляется на основании решения уполномоченного органа в случае неоднократного (2 и более раза) в течение календарного года: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а) нарушения российским перевозчиком, допущенным к осуществлению международных автомобильных перевозок, порядка осуществления международных автомобильных перевозок, за которое он до истечения 1 года со дня окончания исполнения постановления о назначении административного наказания за ранее совершенное нарушение указанного порядка привлечен к административной ответственности;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б) неисполнения российским перевозчиком, допущенным к осуществлению международных автомобильных перевозок, требований, предусмотренных </w:t>
      </w:r>
      <w:hyperlink w:anchor="P45" w:history="1">
        <w:r>
          <w:rPr>
            <w:color w:val="0000FF"/>
          </w:rPr>
          <w:t>пунктом 5</w:t>
        </w:r>
      </w:hyperlink>
      <w:r>
        <w:t xml:space="preserve"> и (или) </w:t>
      </w:r>
      <w:hyperlink w:anchor="P76" w:history="1">
        <w:r>
          <w:rPr>
            <w:color w:val="0000FF"/>
          </w:rPr>
          <w:t>подпунктом "г" пункта 16</w:t>
        </w:r>
      </w:hyperlink>
      <w:r>
        <w:t xml:space="preserve"> настоящих Правил, и (или) установления факта передачи другому лицу иностранного разрешения компетентного органа иностранного государства, выданного российскому перевозчику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выдачи российских разрешений и специальных разовых разрешений на осуществление международной автомобильной перевозки с территории или на территорию третьего</w:t>
      </w:r>
      <w:proofErr w:type="gramEnd"/>
      <w:r>
        <w:t xml:space="preserve"> </w:t>
      </w:r>
      <w:proofErr w:type="gramStart"/>
      <w:r>
        <w:t>государства иностранным перевозчикам, а также иностранных разрешений и многосторонних разрешений российским перевозчикам, утвержденными постановлением Правительства Российской Федерации от 16 февраля 2008 г. N 89 "Об утверждении Правил выдачи российских разрешений и специальных разовых разрешений на осуществление международной автомобильной перевозки с территории или на территорию третьего государства иностранным перевозчикам, а также иностранных разрешений и многосторонних разрешений российским перевозчикам";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в) несоблюдения российским перевозчиком, допущенным к осуществлению международных автомобильных перевозок, условий допуска к осуществлению международных автомобильных перевозок, предусмотренных </w:t>
      </w:r>
      <w:hyperlink w:anchor="P46" w:history="1">
        <w:r>
          <w:rPr>
            <w:color w:val="0000FF"/>
          </w:rPr>
          <w:t>пунктом 6</w:t>
        </w:r>
      </w:hyperlink>
      <w:r>
        <w:t xml:space="preserve"> настоящих Правил, за исключением отсутствия у такого </w:t>
      </w:r>
      <w:r>
        <w:lastRenderedPageBreak/>
        <w:t>перевозчика ответственного специалиста при условии представления российским перевозчиком в уполномоченный орган в срок, не превышающий 30 календарных дней со дня прекращения его полномочий, сведений о новом ответственном специалисте.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>25. Приостановление допуска российского перевозчика к осуществлению международных автомобильных перевозок допускается на срок, не превышающий 180 календарных дней, о чем уполномоченный орган в день принятия такого решения вносит в реестр соответствующую запись.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Возобновление допуска российского перевозчика к осуществлению международных автомобильных перевозок осуществляется на следующий день после истечения срока приостановления допуска российского перевозчика.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26. Аннулирование допуска российского перевозчика к осуществлению международных автомобильных перевозок осуществляется </w:t>
      </w:r>
      <w:proofErr w:type="gramStart"/>
      <w:r>
        <w:t>на основании решения уполномоченного органа в случае наличия оснований для повторного приостановления допуска российского перевозчика к осуществлению международных автомобильных перевозок в течение</w:t>
      </w:r>
      <w:proofErr w:type="gramEnd"/>
      <w:r>
        <w:t xml:space="preserve"> 1 года со дня внесения соответствующей записи о приостановлении допуска в реестр.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27. В случае принятия решения о приостановлении или об аннулировании допуска российского перевозчика к осуществлению международных автомобильных перевозок уполномоченный орган: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а) уведомляет российского перевозчика о принятом решении в соответствии с </w:t>
      </w:r>
      <w:hyperlink w:anchor="P105" w:history="1">
        <w:r>
          <w:rPr>
            <w:color w:val="0000FF"/>
          </w:rPr>
          <w:t>пунктом 31</w:t>
        </w:r>
      </w:hyperlink>
      <w:r>
        <w:t xml:space="preserve"> настоящих Правил в срок, не превышающий 3 рабочих дней со дня принятия такого решения, в зависимости от указанного российским перевозчиком в соответствующем заявлении способа получения информации о решениях, принимаемых уполномоченным органом, с мотивированным обоснованием причин принятия этого решения со ссылкой на положения нормативных правовых актов, которые являются основанием</w:t>
      </w:r>
      <w:proofErr w:type="gramEnd"/>
      <w:r>
        <w:t xml:space="preserve"> такого отказа;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 xml:space="preserve">б) размещает на официальном сайте уполномоченного органа в сети "Интернет" в срок, не превышающий 1 рабочего дня со дня принятия такого решения, информацию о приостановлении или об аннулировании допуска российского перевозчика к осуществлению международных автомобильных перевозок и информацию, указанную в </w:t>
      </w:r>
      <w:hyperlink r:id="rId25" w:history="1">
        <w:r>
          <w:rPr>
            <w:color w:val="0000FF"/>
          </w:rPr>
          <w:t>пункте 7.6 статьи 2</w:t>
        </w:r>
      </w:hyperlink>
      <w:r>
        <w:t xml:space="preserve"> Федерального закона в отношении такого перевозчика (за исключением сведений, отнесенных к персональным данным).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>28. Допуск российского перевозчика к осуществлению международных автомобильных перевозок приостанавливается или аннулируется через 10 рабочих дней со дня внесения соответствующей записи в реестр.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29. </w:t>
      </w:r>
      <w:proofErr w:type="gramStart"/>
      <w:r>
        <w:t>Заявления, представляемые российским перевозчиком в уполномоченный орган в соответствии с настоящими Правилами, подписываются руководителем постоянно действующего исполнительного органа юридического лица, являющегося российским перевозчиком, либо иным имеющим право действовать от имени этого юридического лица лицом или индивидуальным предпринимателем, являющимся российским перевозчиком.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>30. Заявления, уведомления и иные документы, представляемые российским перевозчиком в соответствии с настоящими Правилами, направляются в уполномоченный орган: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>а)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 (идентификация и аутентификация российского перевозчика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>б) на адрес электронной почты уполномоченного органа (при этом заявление должно быть подписано (заверено) электронной подписью);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в) непосредственно российским перевозчиком (его представителем) при личном обращении;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г) заказным почтовым отправлением с уведомлением о вручении.</w:t>
      </w:r>
    </w:p>
    <w:p w:rsidR="007635BD" w:rsidRDefault="007635BD">
      <w:pPr>
        <w:pStyle w:val="ConsPlusNormal"/>
        <w:spacing w:before="200"/>
        <w:ind w:firstLine="540"/>
        <w:jc w:val="both"/>
      </w:pPr>
      <w:bookmarkStart w:id="17" w:name="P105"/>
      <w:bookmarkEnd w:id="17"/>
      <w:r>
        <w:t xml:space="preserve">31. </w:t>
      </w:r>
      <w:proofErr w:type="gramStart"/>
      <w:r>
        <w:t xml:space="preserve">Уведомления, предусмотренные настоящими Правилами, направляются уполномоченным органом российскому перевозчику в форме электронных документов, </w:t>
      </w:r>
      <w:r>
        <w:lastRenderedPageBreak/>
        <w:t>подписанных усиленной квалифицированной подписью, в виде сообщений по электронной почте либо на бумажных носителях заказным почтовым отправлением с уведомлением о вручении в зависимости от указанного российским перевозчиком в соответствующем заявлении способа получения информации о решениях, принимаемых уполномоченным органом.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>32. Доступ к сведениям, содержащимся в реестре, обеспечивается уполномоченным органом: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а) посредством размещения сведений (за исключением сведений, отнесенных к персональным данным) на официальном сайте уполномоченного органа в сети "Интернет";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>б) по запросам заинтересованных лиц путем предоставления выписки из реестра, подтверждающей включение в реестр сведений о таком российском перевозчике, в том числе сведений о принадлежащих ему транспортных средствах, в форме электронных документов, подписанных усиленной квалифицированной подписью, либо на бумажных носителях при личном обращении в уполномоченный орган или заказным почтовым отправлением с уведомлением о вручении.</w:t>
      </w:r>
      <w:proofErr w:type="gramEnd"/>
      <w:r>
        <w:t xml:space="preserve"> Указанная выписка предоставляется не позднее следующего рабочего дня после дня получения уполномоченным органом указанного запроса, а при личном обращении - в день обращения.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33. Уполномоченный орган рассматривает заявления и прилагаемые к ним документы, принимает решения, оформляет и направляет уведомления, предусмотренные настоящими Правилами, без взимания платы.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34. Решения, принимаемые уполномоченным органом в соответствии с настоящими Правилами, оформляются приказами в день принятия таких решений.</w:t>
      </w: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ind w:firstLine="540"/>
        <w:jc w:val="both"/>
      </w:pPr>
    </w:p>
    <w:p w:rsidR="007635BD" w:rsidRDefault="007635BD">
      <w:pPr>
        <w:pStyle w:val="ConsPlusNormal"/>
        <w:jc w:val="right"/>
        <w:outlineLvl w:val="0"/>
      </w:pPr>
      <w:r>
        <w:t>Утверждены</w:t>
      </w:r>
    </w:p>
    <w:p w:rsidR="007635BD" w:rsidRDefault="007635BD">
      <w:pPr>
        <w:pStyle w:val="ConsPlusNormal"/>
        <w:jc w:val="right"/>
      </w:pPr>
      <w:r>
        <w:t>постановлением Правительства</w:t>
      </w:r>
    </w:p>
    <w:p w:rsidR="007635BD" w:rsidRDefault="007635BD">
      <w:pPr>
        <w:pStyle w:val="ConsPlusNormal"/>
        <w:jc w:val="right"/>
      </w:pPr>
      <w:r>
        <w:t>Российской Федерации</w:t>
      </w:r>
    </w:p>
    <w:p w:rsidR="007635BD" w:rsidRDefault="007635BD">
      <w:pPr>
        <w:pStyle w:val="ConsPlusNormal"/>
        <w:jc w:val="right"/>
      </w:pPr>
      <w:r>
        <w:t>от 1 июня 2021 г. N 845</w:t>
      </w:r>
    </w:p>
    <w:p w:rsidR="007635BD" w:rsidRDefault="007635BD">
      <w:pPr>
        <w:pStyle w:val="ConsPlusNormal"/>
        <w:jc w:val="right"/>
      </w:pPr>
    </w:p>
    <w:p w:rsidR="007635BD" w:rsidRDefault="007635BD">
      <w:pPr>
        <w:pStyle w:val="ConsPlusTitle"/>
        <w:jc w:val="center"/>
      </w:pPr>
      <w:bookmarkStart w:id="18" w:name="P121"/>
      <w:bookmarkEnd w:id="18"/>
      <w:r>
        <w:t>ИЗМЕНЕНИЯ,</w:t>
      </w:r>
    </w:p>
    <w:p w:rsidR="007635BD" w:rsidRDefault="007635B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635BD" w:rsidRDefault="007635BD">
      <w:pPr>
        <w:pStyle w:val="ConsPlusNormal"/>
        <w:jc w:val="center"/>
      </w:pPr>
    </w:p>
    <w:p w:rsidR="007635BD" w:rsidRDefault="007635B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26" w:history="1">
        <w:r>
          <w:rPr>
            <w:color w:val="0000FF"/>
          </w:rPr>
          <w:t>Правилах</w:t>
        </w:r>
      </w:hyperlink>
      <w:r>
        <w:t xml:space="preserve"> выдачи российских разрешений и специальных разовых разрешений на осуществление международной автомобильной перевозки с территории или на территорию третьего государства иностранным перевозчикам, а также иностранных разрешений и многосторонних разрешений российским перевозчикам, утвержденных постановлением Правительства Российской Федерации от 16 февраля 2008 г. N 89 "Об утверждении Правил выдачи российских разрешений и специальных разовых разрешений на осуществление международной автомобильной перевозки с</w:t>
      </w:r>
      <w:proofErr w:type="gramEnd"/>
      <w:r>
        <w:t xml:space="preserve"> территории или на территорию третьего государства иностранным перевозчикам, а также иностранных разрешений и многосторонних разрешений российским перевозчикам" (Собрание законодательства Российской Федерации, 2008, N 8, ст. 745; 2021, N 14, ст. 2338):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28" w:history="1">
        <w:r>
          <w:rPr>
            <w:color w:val="0000FF"/>
          </w:rPr>
          <w:t>третий пункта 5</w:t>
        </w:r>
      </w:hyperlink>
      <w:r>
        <w:t xml:space="preserve"> изложить в следующей редакции: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"В заявке указывается годовая потребность перевозчика в иностранных разрешениях по каждому государству и (или) многосторонних разрешениях.</w:t>
      </w:r>
    </w:p>
    <w:p w:rsidR="007635BD" w:rsidRDefault="007635BD">
      <w:pPr>
        <w:pStyle w:val="ConsPlusNormal"/>
        <w:spacing w:before="200"/>
        <w:ind w:firstLine="540"/>
        <w:jc w:val="both"/>
      </w:pPr>
      <w:proofErr w:type="gramStart"/>
      <w:r>
        <w:t>В заявке также указываются данные о наличии у перевозчика транспортных средств, отвечающих требованиям по экологическим и техническим нормам безопасности, установленным резолюциями Европейской конференции министров транспорта, и об их количестве в соответствии со сведениями реестра российских перевозчиков, допущенных к осуществлению международных автомобильных перевозок (далее - реестр), а также сведения об идентификационном номере российского перевозчика в реестре.";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9</w:t>
        </w:r>
      </w:hyperlink>
      <w:r>
        <w:t>:</w:t>
      </w:r>
    </w:p>
    <w:p w:rsidR="007635BD" w:rsidRDefault="007635BD">
      <w:pPr>
        <w:pStyle w:val="ConsPlusNormal"/>
        <w:spacing w:before="200"/>
        <w:ind w:firstLine="540"/>
        <w:jc w:val="both"/>
      </w:pPr>
      <w:hyperlink r:id="rId30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"В случае если перевозчиком не подавалась заявка, предусмотренная пунктом 5 настоящих Правил, либо в случае изменения количества и (или) технических характеристик транспортных средств перевозчика по сравнению с данными, указанными в заявке, в заявлении указываются данные о таких транспортных средствах и об их количестве в соответствии со сведениями реестра</w:t>
      </w:r>
      <w:proofErr w:type="gramStart"/>
      <w:r>
        <w:t>.";</w:t>
      </w:r>
      <w:proofErr w:type="gramEnd"/>
    </w:p>
    <w:p w:rsidR="007635BD" w:rsidRDefault="007635BD">
      <w:pPr>
        <w:pStyle w:val="ConsPlusNormal"/>
        <w:spacing w:before="200"/>
        <w:ind w:firstLine="540"/>
        <w:jc w:val="both"/>
      </w:pPr>
      <w:hyperlink r:id="rId31" w:history="1">
        <w:r>
          <w:rPr>
            <w:color w:val="0000FF"/>
          </w:rPr>
          <w:t>абзац четвертый</w:t>
        </w:r>
      </w:hyperlink>
      <w:r>
        <w:t xml:space="preserve"> признать утратившим силу;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подпункт "а" пункта 13</w:t>
        </w:r>
      </w:hyperlink>
      <w:r>
        <w:t xml:space="preserve"> изложить в следующей редакции: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>"а) отсутствие (приостановление) допуска российского перевозчика к осуществлению международных автомобильных перевозок в соответствии со сведениями реестра либо отсутствие сведений о транспортных средствах, на которых планируется осуществлять международную автомобильную перевозку, в реестре</w:t>
      </w:r>
      <w:proofErr w:type="gramStart"/>
      <w:r>
        <w:t>;"</w:t>
      </w:r>
      <w:proofErr w:type="gramEnd"/>
      <w:r>
        <w:t>.</w:t>
      </w:r>
    </w:p>
    <w:p w:rsidR="007635BD" w:rsidRDefault="007635B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3" w:history="1">
        <w:r>
          <w:rPr>
            <w:color w:val="0000FF"/>
          </w:rPr>
          <w:t>пункте 3</w:t>
        </w:r>
      </w:hyperlink>
      <w:r>
        <w:t xml:space="preserve"> постановления Правительства Российской Федерации от 3 декабря 2020 г. N 1998 "О категориях оснащаемых </w:t>
      </w:r>
      <w:proofErr w:type="spellStart"/>
      <w:r>
        <w:t>тахографами</w:t>
      </w:r>
      <w:proofErr w:type="spellEnd"/>
      <w:r>
        <w:t xml:space="preserve"> транспортных средств, осуществляющих регулярные перевозки пассажиров, а также видах сообщения, в которых осуществляются такие перевозки транспортными средствами указанных категорий" (Собрание законодательства Российской Федерации, 2020, N 50, ст. 8204) слова "в отношении таких транспортных средств выданы карточки допуска транспортного средства к осуществлению международных</w:t>
      </w:r>
      <w:proofErr w:type="gramEnd"/>
      <w:r>
        <w:t xml:space="preserve"> автомобильных перевозок" заменить словами "сведения о таких транспортных средствах включены в реестр российских перевозчиков, допущенных к осуществлению международных автомобильных перевозок</w:t>
      </w:r>
      <w:proofErr w:type="gramStart"/>
      <w:r>
        <w:t>,"</w:t>
      </w:r>
      <w:proofErr w:type="gramEnd"/>
      <w:r>
        <w:t>.</w:t>
      </w:r>
    </w:p>
    <w:p w:rsidR="007635BD" w:rsidRDefault="007635BD">
      <w:pPr>
        <w:pStyle w:val="ConsPlusNormal"/>
        <w:jc w:val="both"/>
      </w:pPr>
    </w:p>
    <w:p w:rsidR="007635BD" w:rsidRDefault="007635BD">
      <w:pPr>
        <w:pStyle w:val="ConsPlusNormal"/>
        <w:jc w:val="both"/>
      </w:pPr>
    </w:p>
    <w:p w:rsidR="007635BD" w:rsidRDefault="00763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E80" w:rsidRDefault="00FA1E80"/>
    <w:sectPr w:rsidR="00FA1E80" w:rsidSect="00BB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BD"/>
    <w:rsid w:val="00184EBA"/>
    <w:rsid w:val="007635BD"/>
    <w:rsid w:val="00A36C96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3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63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3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63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3C89EE0CE0AA2822179398BE5A382FD7FD9730FDE5E5323E3C973AD5904172654ADD9986D4F3E4FEC3AE2A0645BD6C6666A7ED18D5A99AEm9E" TargetMode="External"/><Relationship Id="rId13" Type="http://schemas.openxmlformats.org/officeDocument/2006/relationships/hyperlink" Target="consultantplus://offline/ref=AAD3C89EE0CE0AA2822179398BE5A382FD7FD9730FDE5E5323E3C973AD5904172654ADD9996B446C19A33BBEE43848D6C6666877CDA8mEE" TargetMode="External"/><Relationship Id="rId18" Type="http://schemas.openxmlformats.org/officeDocument/2006/relationships/hyperlink" Target="consultantplus://offline/ref=AAD3C89EE0CE0AA2822179398BE5A382FD7FD9730FDE5E5323E3C973AD5904172654ADD9986D4E384EEC3AE2A0645BD6C6666A7ED18D5A99AEm9E" TargetMode="External"/><Relationship Id="rId26" Type="http://schemas.openxmlformats.org/officeDocument/2006/relationships/hyperlink" Target="consultantplus://offline/ref=AAD3C89EE0CE0AA2822179398BE5A382FD70D07103DF5E5323E3C973AD5904172654ADD9986D4F3D48EC3AE2A0645BD6C6666A7ED18D5A99AEm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D3C89EE0CE0AA2822179398BE5A382FD7FD9730FDE5E5323E3C973AD5904172654ADD9986D4E394AEC3AE2A0645BD6C6666A7ED18D5A99AEm9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AD3C89EE0CE0AA2822179398BE5A382FD7FD9730FDE5E5323E3C973AD5904172654ADD9986D4E394DEC3AE2A0645BD6C6666A7ED18D5A99AEm9E" TargetMode="External"/><Relationship Id="rId12" Type="http://schemas.openxmlformats.org/officeDocument/2006/relationships/hyperlink" Target="consultantplus://offline/ref=AAD3C89EE0CE0AA2822179398BE5A382FD7FD9730FDE5E5323E3C973AD5904172654ADD9986D4E384FEC3AE2A0645BD6C6666A7ED18D5A99AEm9E" TargetMode="External"/><Relationship Id="rId17" Type="http://schemas.openxmlformats.org/officeDocument/2006/relationships/hyperlink" Target="consultantplus://offline/ref=AAD3C89EE0CE0AA2822179398BE5A382FD7FD9730FDE5E5323E3C973AD5904172654ADD9986D4E384EEC3AE2A0645BD6C6666A7ED18D5A99AEm9E" TargetMode="External"/><Relationship Id="rId25" Type="http://schemas.openxmlformats.org/officeDocument/2006/relationships/hyperlink" Target="consultantplus://offline/ref=AAD3C89EE0CE0AA2822179398BE5A382FD7FD9730FDE5E5323E3C973AD5904172654ADD99968446C19A33BBEE43848D6C6666877CDA8mEE" TargetMode="External"/><Relationship Id="rId33" Type="http://schemas.openxmlformats.org/officeDocument/2006/relationships/hyperlink" Target="consultantplus://offline/ref=AAD3C89EE0CE0AA2822179398BE5A382FD7ED87901D95E5323E3C973AD5904172654ADD9986D4F384FEC3AE2A0645BD6C6666A7ED18D5A99AEm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D3C89EE0CE0AA2822179398BE5A382FD7FD9730FDE5E5323E3C973AD5904172654ADD9986D4E384DEC3AE2A0645BD6C6666A7ED18D5A99AEm9E" TargetMode="External"/><Relationship Id="rId20" Type="http://schemas.openxmlformats.org/officeDocument/2006/relationships/hyperlink" Target="consultantplus://offline/ref=AAD3C89EE0CE0AA2822179398BE5A382FD7FD9730FDE5E5323E3C973AD5904172654ADD99968446C19A33BBEE43848D6C6666877CDA8mEE" TargetMode="External"/><Relationship Id="rId29" Type="http://schemas.openxmlformats.org/officeDocument/2006/relationships/hyperlink" Target="consultantplus://offline/ref=AAD3C89EE0CE0AA2822179398BE5A382FD70D07103DF5E5323E3C973AD5904172654ADD093391E7C1DEA6EBAFA315FC8CD7868A7m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3C89EE0CE0AA2822179398BE5A382FD7ED5720FD95E5323E3C973AD5904173454F5D59864513841F96CB3E6A3m0E" TargetMode="External"/><Relationship Id="rId11" Type="http://schemas.openxmlformats.org/officeDocument/2006/relationships/hyperlink" Target="consultantplus://offline/ref=AAD3C89EE0CE0AA2822179398BE5A382FD7FD9730FDE5E5323E3C973AD5904172654ADD9986D4E384CEC3AE2A0645BD6C6666A7ED18D5A99AEm9E" TargetMode="External"/><Relationship Id="rId24" Type="http://schemas.openxmlformats.org/officeDocument/2006/relationships/hyperlink" Target="consultantplus://offline/ref=AAD3C89EE0CE0AA2822179398BE5A382FD70D47400DA5E5323E3C973AD5904172654ADD9986D4F3D48EC3AE2A0645BD6C6666A7ED18D5A99AEm9E" TargetMode="External"/><Relationship Id="rId32" Type="http://schemas.openxmlformats.org/officeDocument/2006/relationships/hyperlink" Target="consultantplus://offline/ref=AAD3C89EE0CE0AA2822179398BE5A382FD70D07103DF5E5323E3C973AD5904172654ADD193391E7C1DEA6EBAFA315FC8CD7868A7m6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AD3C89EE0CE0AA2822179398BE5A382FD7FD9730FDE5E5323E3C973AD5904172654ADD99A68446C19A33BBEE43848D6C6666877CDA8mEE" TargetMode="External"/><Relationship Id="rId23" Type="http://schemas.openxmlformats.org/officeDocument/2006/relationships/hyperlink" Target="consultantplus://offline/ref=AAD3C89EE0CE0AA2822179398BE5A382FD7FD9730FDE5E5323E3C973AD5904172654ADD99968446C19A33BBEE43848D6C6666877CDA8mEE" TargetMode="External"/><Relationship Id="rId28" Type="http://schemas.openxmlformats.org/officeDocument/2006/relationships/hyperlink" Target="consultantplus://offline/ref=AAD3C89EE0CE0AA2822179398BE5A382FD70D07103DF5E5323E3C973AD5904172654ADDE93391E7C1DEA6EBAFA315FC8CD7868A7m6E" TargetMode="External"/><Relationship Id="rId10" Type="http://schemas.openxmlformats.org/officeDocument/2006/relationships/hyperlink" Target="consultantplus://offline/ref=AAD3C89EE0CE0AA2822179398BE5A382FD7FD9730FDE5E5323E3C973AD5904172654ADD99968446C19A33BBEE43848D6C6666877CDA8mEE" TargetMode="External"/><Relationship Id="rId19" Type="http://schemas.openxmlformats.org/officeDocument/2006/relationships/hyperlink" Target="consultantplus://offline/ref=AAD3C89EE0CE0AA2822179398BE5A382FD7FD9730FDE5E5323E3C973AD5904172654ADD99968446C19A33BBEE43848D6C6666877CDA8mEE" TargetMode="External"/><Relationship Id="rId31" Type="http://schemas.openxmlformats.org/officeDocument/2006/relationships/hyperlink" Target="consultantplus://offline/ref=AAD3C89EE0CE0AA2822179398BE5A382FD70D07103DF5E5323E3C973AD5904172654ADD9986D4F3B4BEC3AE2A0645BD6C6666A7ED18D5A99AEm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D3C89EE0CE0AA2822179398BE5A382FD70D67007DE5E5323E3C973AD5904172654ADD9986D4C3B41EC3AE2A0645BD6C6666A7ED18D5A99AEm9E" TargetMode="External"/><Relationship Id="rId14" Type="http://schemas.openxmlformats.org/officeDocument/2006/relationships/hyperlink" Target="consultantplus://offline/ref=AAD3C89EE0CE0AA2822179398BE5A382FD7FD9730FDE5E5323E3C973AD5904172654ADD99A6F446C19A33BBEE43848D6C6666877CDA8mEE" TargetMode="External"/><Relationship Id="rId22" Type="http://schemas.openxmlformats.org/officeDocument/2006/relationships/hyperlink" Target="consultantplus://offline/ref=AAD3C89EE0CE0AA282217C3688E5A382FD7FD57607D303592BBAC571AA565B122145ADD891734F3156E56EB1AEm5E" TargetMode="External"/><Relationship Id="rId27" Type="http://schemas.openxmlformats.org/officeDocument/2006/relationships/hyperlink" Target="consultantplus://offline/ref=AAD3C89EE0CE0AA2822179398BE5A382FD70D07103DF5E5323E3C973AD5904172654ADD9986D4F3A4CEC3AE2A0645BD6C6666A7ED18D5A99AEm9E" TargetMode="External"/><Relationship Id="rId30" Type="http://schemas.openxmlformats.org/officeDocument/2006/relationships/hyperlink" Target="consultantplus://offline/ref=AAD3C89EE0CE0AA2822179398BE5A382FD70D07103DF5E5323E3C973AD5904172654ADD9986D4F3B4AEC3AE2A0645BD6C6666A7ED18D5A99AEm9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4750</Words>
  <Characters>27079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DanshovaL</dc:creator>
  <cp:lastModifiedBy>DanshovaL</cp:lastModifiedBy>
  <cp:revision>1</cp:revision>
  <dcterms:created xsi:type="dcterms:W3CDTF">2021-09-09T04:37:00Z</dcterms:created>
  <dcterms:modified xsi:type="dcterms:W3CDTF">2021-09-09T04:40:00Z</dcterms:modified>
</cp:coreProperties>
</file>